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 w:eastAsia="方正小标宋简体"/>
          <w:sz w:val="44"/>
          <w:szCs w:val="44"/>
        </w:rPr>
      </w:pPr>
      <w:r>
        <w:rPr>
          <w:rFonts w:hint="eastAsia" w:ascii="方正小标宋简体" w:hAnsi="仿宋" w:eastAsia="方正小标宋简体"/>
          <w:sz w:val="44"/>
          <w:szCs w:val="44"/>
        </w:rPr>
        <w:t>一航院关于兑现转制前及过渡期退休人员</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20</w:t>
      </w:r>
      <w:r>
        <w:rPr>
          <w:rFonts w:hint="eastAsia" w:ascii="方正小标宋简体" w:hAnsi="仿宋" w:eastAsia="方正小标宋简体"/>
          <w:sz w:val="44"/>
          <w:szCs w:val="44"/>
          <w:lang w:val="en-US" w:eastAsia="zh-CN"/>
        </w:rPr>
        <w:t>23</w:t>
      </w:r>
      <w:r>
        <w:rPr>
          <w:rFonts w:hint="eastAsia" w:ascii="方正小标宋简体" w:hAnsi="仿宋" w:eastAsia="方正小标宋简体"/>
          <w:sz w:val="44"/>
          <w:szCs w:val="44"/>
        </w:rPr>
        <w:t>年1月至20</w:t>
      </w:r>
      <w:r>
        <w:rPr>
          <w:rFonts w:hint="eastAsia" w:ascii="方正小标宋简体" w:hAnsi="仿宋" w:eastAsia="方正小标宋简体"/>
          <w:sz w:val="44"/>
          <w:szCs w:val="44"/>
          <w:lang w:val="en-US" w:eastAsia="zh-CN"/>
        </w:rPr>
        <w:t>23</w:t>
      </w:r>
      <w:r>
        <w:rPr>
          <w:rFonts w:hint="eastAsia" w:ascii="方正小标宋简体" w:hAnsi="仿宋" w:eastAsia="方正小标宋简体"/>
          <w:sz w:val="44"/>
          <w:szCs w:val="44"/>
        </w:rPr>
        <w:t>年12月有关待遇的通知</w:t>
      </w:r>
    </w:p>
    <w:p>
      <w:pPr>
        <w:jc w:val="center"/>
        <w:rPr>
          <w:rFonts w:ascii="仿宋" w:hAnsi="仿宋" w:eastAsia="仿宋"/>
          <w:sz w:val="44"/>
          <w:szCs w:val="44"/>
        </w:rPr>
      </w:pPr>
    </w:p>
    <w:p>
      <w:pPr>
        <w:ind w:firstLine="640" w:firstLineChars="200"/>
        <w:rPr>
          <w:rFonts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23</w:t>
      </w:r>
      <w:r>
        <w:rPr>
          <w:rFonts w:hint="eastAsia" w:ascii="仿宋" w:hAnsi="仿宋" w:eastAsia="仿宋"/>
          <w:sz w:val="32"/>
          <w:szCs w:val="32"/>
        </w:rPr>
        <w:t>年一航院筹措资金</w:t>
      </w:r>
      <w:r>
        <w:rPr>
          <w:rFonts w:hint="eastAsia" w:ascii="仿宋" w:hAnsi="仿宋" w:eastAsia="仿宋"/>
          <w:sz w:val="32"/>
          <w:szCs w:val="32"/>
          <w:lang w:val="en-US" w:eastAsia="zh-CN"/>
        </w:rPr>
        <w:t>用于</w:t>
      </w:r>
      <w:r>
        <w:rPr>
          <w:rFonts w:hint="eastAsia" w:ascii="仿宋" w:hAnsi="仿宋" w:eastAsia="仿宋"/>
          <w:sz w:val="32"/>
          <w:szCs w:val="32"/>
        </w:rPr>
        <w:t>兑现转制前及过渡期退休人员待遇，以保障这些曾经为一航院做出过贡献的退休人员的有关待遇。具体落实如下：</w:t>
      </w:r>
    </w:p>
    <w:p>
      <w:pPr>
        <w:ind w:firstLine="640" w:firstLineChars="200"/>
        <w:rPr>
          <w:rFonts w:ascii="黑体" w:hAnsi="黑体" w:eastAsia="黑体"/>
          <w:sz w:val="32"/>
          <w:szCs w:val="32"/>
        </w:rPr>
      </w:pPr>
      <w:r>
        <w:rPr>
          <w:rFonts w:hint="eastAsia" w:ascii="黑体" w:hAnsi="黑体" w:eastAsia="黑体"/>
          <w:sz w:val="32"/>
          <w:szCs w:val="32"/>
        </w:rPr>
        <w:t>一、兑现内容及文件依据</w:t>
      </w:r>
    </w:p>
    <w:p>
      <w:pPr>
        <w:ind w:firstLine="640" w:firstLineChars="200"/>
        <w:rPr>
          <w:rFonts w:ascii="楷体" w:hAnsi="楷体" w:eastAsia="楷体"/>
          <w:sz w:val="32"/>
          <w:szCs w:val="32"/>
        </w:rPr>
      </w:pPr>
      <w:r>
        <w:rPr>
          <w:rFonts w:hint="eastAsia" w:ascii="楷体" w:hAnsi="楷体" w:eastAsia="楷体"/>
          <w:sz w:val="32"/>
          <w:szCs w:val="32"/>
        </w:rPr>
        <w:t>（一）集中供热采暖补贴</w:t>
      </w:r>
    </w:p>
    <w:p>
      <w:pPr>
        <w:ind w:firstLine="640" w:firstLineChars="200"/>
        <w:rPr>
          <w:rFonts w:ascii="仿宋" w:hAnsi="仿宋" w:eastAsia="仿宋"/>
          <w:sz w:val="32"/>
          <w:szCs w:val="32"/>
        </w:rPr>
      </w:pPr>
      <w:r>
        <w:rPr>
          <w:rFonts w:hint="eastAsia" w:ascii="仿宋" w:hAnsi="仿宋" w:eastAsia="仿宋"/>
          <w:sz w:val="32"/>
          <w:szCs w:val="32"/>
        </w:rPr>
        <w:t>1.依据：《天津市财政局天津市人力资源和社会保障局天津市城乡建设委员会关于调整天津市机关职工集中供热采暖补贴标准的通知》（津财综〔2015〕241号）。</w:t>
      </w:r>
    </w:p>
    <w:p>
      <w:pPr>
        <w:ind w:firstLine="640" w:firstLineChars="200"/>
        <w:rPr>
          <w:rFonts w:ascii="仿宋" w:hAnsi="仿宋" w:eastAsia="仿宋"/>
          <w:sz w:val="32"/>
          <w:szCs w:val="32"/>
        </w:rPr>
      </w:pPr>
      <w:r>
        <w:rPr>
          <w:rFonts w:hint="eastAsia" w:ascii="仿宋" w:hAnsi="仿宋" w:eastAsia="仿宋"/>
          <w:sz w:val="32"/>
          <w:szCs w:val="32"/>
        </w:rPr>
        <w:t>2.兑现时间段：20</w:t>
      </w:r>
      <w:r>
        <w:rPr>
          <w:rFonts w:hint="eastAsia" w:ascii="仿宋" w:hAnsi="仿宋" w:eastAsia="仿宋"/>
          <w:sz w:val="32"/>
          <w:szCs w:val="32"/>
          <w:lang w:val="en-US" w:eastAsia="zh-CN"/>
        </w:rPr>
        <w:t>23</w:t>
      </w:r>
      <w:r>
        <w:rPr>
          <w:rFonts w:hint="eastAsia" w:ascii="仿宋" w:hAnsi="仿宋" w:eastAsia="仿宋"/>
          <w:sz w:val="32"/>
          <w:szCs w:val="32"/>
        </w:rPr>
        <w:t>年1月1日至20</w:t>
      </w:r>
      <w:r>
        <w:rPr>
          <w:rFonts w:hint="eastAsia" w:ascii="仿宋" w:hAnsi="仿宋" w:eastAsia="仿宋"/>
          <w:sz w:val="32"/>
          <w:szCs w:val="32"/>
          <w:lang w:val="en-US" w:eastAsia="zh-CN"/>
        </w:rPr>
        <w:t>23</w:t>
      </w:r>
      <w:r>
        <w:rPr>
          <w:rFonts w:hint="eastAsia" w:ascii="仿宋" w:hAnsi="仿宋" w:eastAsia="仿宋"/>
          <w:sz w:val="32"/>
          <w:szCs w:val="32"/>
        </w:rPr>
        <w:t>年12月31日。</w:t>
      </w:r>
    </w:p>
    <w:p>
      <w:pPr>
        <w:ind w:firstLine="640" w:firstLineChars="200"/>
        <w:rPr>
          <w:rFonts w:ascii="楷体" w:hAnsi="楷体" w:eastAsia="楷体"/>
          <w:sz w:val="32"/>
          <w:szCs w:val="32"/>
        </w:rPr>
      </w:pPr>
      <w:r>
        <w:rPr>
          <w:rFonts w:hint="eastAsia" w:ascii="楷体" w:hAnsi="楷体" w:eastAsia="楷体"/>
          <w:sz w:val="32"/>
          <w:szCs w:val="32"/>
        </w:rPr>
        <w:t>（二）住房物业服务补贴</w:t>
      </w:r>
    </w:p>
    <w:p>
      <w:pPr>
        <w:ind w:firstLine="640" w:firstLineChars="200"/>
        <w:rPr>
          <w:rFonts w:ascii="仿宋" w:hAnsi="仿宋" w:eastAsia="仿宋"/>
          <w:sz w:val="32"/>
          <w:szCs w:val="32"/>
        </w:rPr>
      </w:pPr>
      <w:r>
        <w:rPr>
          <w:rFonts w:hint="eastAsia" w:ascii="仿宋" w:hAnsi="仿宋" w:eastAsia="仿宋"/>
          <w:sz w:val="32"/>
          <w:szCs w:val="32"/>
        </w:rPr>
        <w:t>1.依据：《市国土房管局市机关事务管理局市财政局市人力社保局关于规范天津市机关职工住房物业服务补贴发放问题的通知》（津国土房物〔2015〕345号）。</w:t>
      </w:r>
    </w:p>
    <w:p>
      <w:pPr>
        <w:ind w:firstLine="640" w:firstLineChars="200"/>
        <w:rPr>
          <w:rFonts w:ascii="仿宋" w:hAnsi="仿宋" w:eastAsia="仿宋"/>
          <w:sz w:val="32"/>
          <w:szCs w:val="32"/>
        </w:rPr>
      </w:pPr>
      <w:r>
        <w:rPr>
          <w:rFonts w:hint="eastAsia" w:ascii="仿宋" w:hAnsi="仿宋" w:eastAsia="仿宋"/>
          <w:sz w:val="32"/>
          <w:szCs w:val="32"/>
        </w:rPr>
        <w:t>2.兑现时间段：20</w:t>
      </w:r>
      <w:r>
        <w:rPr>
          <w:rFonts w:hint="eastAsia" w:ascii="仿宋" w:hAnsi="仿宋" w:eastAsia="仿宋"/>
          <w:sz w:val="32"/>
          <w:szCs w:val="32"/>
          <w:lang w:val="en-US" w:eastAsia="zh-CN"/>
        </w:rPr>
        <w:t>23</w:t>
      </w:r>
      <w:r>
        <w:rPr>
          <w:rFonts w:hint="eastAsia" w:ascii="仿宋" w:hAnsi="仿宋" w:eastAsia="仿宋"/>
          <w:sz w:val="32"/>
          <w:szCs w:val="32"/>
        </w:rPr>
        <w:t>年1月1日至20</w:t>
      </w:r>
      <w:r>
        <w:rPr>
          <w:rFonts w:hint="eastAsia" w:ascii="仿宋" w:hAnsi="仿宋" w:eastAsia="仿宋"/>
          <w:sz w:val="32"/>
          <w:szCs w:val="32"/>
          <w:lang w:val="en-US" w:eastAsia="zh-CN"/>
        </w:rPr>
        <w:t>23</w:t>
      </w:r>
      <w:r>
        <w:rPr>
          <w:rFonts w:hint="eastAsia" w:ascii="仿宋" w:hAnsi="仿宋" w:eastAsia="仿宋"/>
          <w:sz w:val="32"/>
          <w:szCs w:val="32"/>
        </w:rPr>
        <w:t>年12月31日。</w:t>
      </w:r>
    </w:p>
    <w:p>
      <w:pPr>
        <w:ind w:firstLine="640" w:firstLineChars="200"/>
        <w:rPr>
          <w:rFonts w:ascii="楷体" w:hAnsi="楷体" w:eastAsia="楷体"/>
          <w:sz w:val="32"/>
          <w:szCs w:val="32"/>
        </w:rPr>
      </w:pPr>
      <w:r>
        <w:rPr>
          <w:rFonts w:hint="eastAsia" w:ascii="楷体" w:hAnsi="楷体" w:eastAsia="楷体"/>
          <w:sz w:val="32"/>
          <w:szCs w:val="32"/>
        </w:rPr>
        <w:t>（三）事业单位规范津贴补贴</w:t>
      </w:r>
    </w:p>
    <w:p>
      <w:pPr>
        <w:ind w:firstLine="640" w:firstLineChars="200"/>
        <w:rPr>
          <w:rFonts w:ascii="仿宋" w:hAnsi="仿宋" w:eastAsia="仿宋"/>
          <w:sz w:val="32"/>
          <w:szCs w:val="32"/>
        </w:rPr>
      </w:pPr>
      <w:r>
        <w:rPr>
          <w:rFonts w:hint="eastAsia" w:ascii="仿宋" w:hAnsi="仿宋" w:eastAsia="仿宋"/>
          <w:sz w:val="32"/>
          <w:szCs w:val="32"/>
        </w:rPr>
        <w:t>1.依据：《天津市规范机关公务员津贴补贴工作实施方案》（津政办发〔2016〕26号）。</w:t>
      </w:r>
    </w:p>
    <w:p>
      <w:pPr>
        <w:ind w:firstLine="640" w:firstLineChars="200"/>
        <w:rPr>
          <w:rFonts w:ascii="仿宋" w:hAnsi="仿宋" w:eastAsia="仿宋"/>
          <w:sz w:val="32"/>
          <w:szCs w:val="32"/>
        </w:rPr>
      </w:pPr>
      <w:r>
        <w:rPr>
          <w:rFonts w:hint="eastAsia" w:ascii="仿宋" w:hAnsi="仿宋" w:eastAsia="仿宋"/>
          <w:sz w:val="32"/>
          <w:szCs w:val="32"/>
        </w:rPr>
        <w:t>2.兑现时间段：20</w:t>
      </w:r>
      <w:r>
        <w:rPr>
          <w:rFonts w:hint="eastAsia" w:ascii="仿宋" w:hAnsi="仿宋" w:eastAsia="仿宋"/>
          <w:sz w:val="32"/>
          <w:szCs w:val="32"/>
          <w:lang w:val="en-US" w:eastAsia="zh-CN"/>
        </w:rPr>
        <w:t>23</w:t>
      </w:r>
      <w:r>
        <w:rPr>
          <w:rFonts w:hint="eastAsia" w:ascii="仿宋" w:hAnsi="仿宋" w:eastAsia="仿宋"/>
          <w:sz w:val="32"/>
          <w:szCs w:val="32"/>
        </w:rPr>
        <w:t>年1月1日至20</w:t>
      </w:r>
      <w:r>
        <w:rPr>
          <w:rFonts w:hint="eastAsia" w:ascii="仿宋" w:hAnsi="仿宋" w:eastAsia="仿宋"/>
          <w:sz w:val="32"/>
          <w:szCs w:val="32"/>
          <w:lang w:val="en-US" w:eastAsia="zh-CN"/>
        </w:rPr>
        <w:t>23</w:t>
      </w:r>
      <w:r>
        <w:rPr>
          <w:rFonts w:hint="eastAsia" w:ascii="仿宋" w:hAnsi="仿宋" w:eastAsia="仿宋"/>
          <w:sz w:val="32"/>
          <w:szCs w:val="32"/>
        </w:rPr>
        <w:t>年12月31日。</w:t>
      </w:r>
    </w:p>
    <w:p>
      <w:pPr>
        <w:ind w:firstLine="640" w:firstLineChars="200"/>
        <w:rPr>
          <w:rFonts w:ascii="楷体" w:hAnsi="楷体" w:eastAsia="楷体"/>
          <w:sz w:val="32"/>
          <w:szCs w:val="32"/>
        </w:rPr>
      </w:pPr>
      <w:r>
        <w:rPr>
          <w:rFonts w:hint="eastAsia" w:ascii="楷体" w:hAnsi="楷体" w:eastAsia="楷体"/>
          <w:sz w:val="32"/>
          <w:szCs w:val="32"/>
        </w:rPr>
        <w:t>（四）防暑降温费</w:t>
      </w:r>
    </w:p>
    <w:p>
      <w:pPr>
        <w:ind w:firstLine="640" w:firstLineChars="200"/>
        <w:rPr>
          <w:rFonts w:ascii="仿宋" w:hAnsi="仿宋" w:eastAsia="仿宋"/>
          <w:sz w:val="32"/>
          <w:szCs w:val="32"/>
        </w:rPr>
      </w:pPr>
      <w:r>
        <w:rPr>
          <w:rFonts w:hint="eastAsia" w:ascii="仿宋" w:hAnsi="仿宋" w:eastAsia="仿宋"/>
          <w:sz w:val="32"/>
          <w:szCs w:val="32"/>
        </w:rPr>
        <w:t>1.依据：《天津市规范机关公务员津贴补贴工作实施方案》（津政办发〔2016〕26号）。</w:t>
      </w:r>
    </w:p>
    <w:p>
      <w:pPr>
        <w:ind w:firstLine="640" w:firstLineChars="200"/>
        <w:rPr>
          <w:rFonts w:ascii="仿宋" w:hAnsi="仿宋" w:eastAsia="仿宋"/>
          <w:color w:val="auto"/>
          <w:sz w:val="32"/>
          <w:szCs w:val="32"/>
        </w:rPr>
      </w:pPr>
      <w:r>
        <w:rPr>
          <w:rFonts w:hint="eastAsia" w:ascii="仿宋" w:hAnsi="仿宋" w:eastAsia="仿宋"/>
          <w:color w:val="auto"/>
          <w:sz w:val="32"/>
          <w:szCs w:val="32"/>
        </w:rPr>
        <w:t>2.兑现时间段：20</w:t>
      </w:r>
      <w:r>
        <w:rPr>
          <w:rFonts w:hint="eastAsia" w:ascii="仿宋" w:hAnsi="仿宋" w:eastAsia="仿宋"/>
          <w:color w:val="auto"/>
          <w:sz w:val="32"/>
          <w:szCs w:val="32"/>
          <w:lang w:val="en-US" w:eastAsia="zh-CN"/>
        </w:rPr>
        <w:t>23</w:t>
      </w:r>
      <w:r>
        <w:rPr>
          <w:rFonts w:hint="eastAsia" w:ascii="仿宋" w:hAnsi="仿宋" w:eastAsia="仿宋"/>
          <w:color w:val="auto"/>
          <w:sz w:val="32"/>
          <w:szCs w:val="32"/>
        </w:rPr>
        <w:t>年</w:t>
      </w:r>
      <w:r>
        <w:rPr>
          <w:rFonts w:ascii="仿宋" w:hAnsi="仿宋" w:eastAsia="仿宋"/>
          <w:color w:val="auto"/>
          <w:sz w:val="32"/>
          <w:szCs w:val="32"/>
        </w:rPr>
        <w:t>6</w:t>
      </w:r>
      <w:r>
        <w:rPr>
          <w:rFonts w:hint="eastAsia" w:ascii="仿宋" w:hAnsi="仿宋" w:eastAsia="仿宋"/>
          <w:color w:val="auto"/>
          <w:sz w:val="32"/>
          <w:szCs w:val="32"/>
        </w:rPr>
        <w:t>月1日至20</w:t>
      </w:r>
      <w:r>
        <w:rPr>
          <w:rFonts w:hint="eastAsia" w:ascii="仿宋" w:hAnsi="仿宋" w:eastAsia="仿宋"/>
          <w:color w:val="auto"/>
          <w:sz w:val="32"/>
          <w:szCs w:val="32"/>
          <w:lang w:val="en-US" w:eastAsia="zh-CN"/>
        </w:rPr>
        <w:t>23</w:t>
      </w:r>
      <w:r>
        <w:rPr>
          <w:rFonts w:hint="eastAsia" w:ascii="仿宋" w:hAnsi="仿宋" w:eastAsia="仿宋"/>
          <w:color w:val="auto"/>
          <w:sz w:val="32"/>
          <w:szCs w:val="32"/>
        </w:rPr>
        <w:t>年</w:t>
      </w:r>
      <w:r>
        <w:rPr>
          <w:rFonts w:ascii="仿宋" w:hAnsi="仿宋" w:eastAsia="仿宋"/>
          <w:color w:val="auto"/>
          <w:sz w:val="32"/>
          <w:szCs w:val="32"/>
        </w:rPr>
        <w:t>9</w:t>
      </w:r>
      <w:r>
        <w:rPr>
          <w:rFonts w:hint="eastAsia" w:ascii="仿宋" w:hAnsi="仿宋" w:eastAsia="仿宋"/>
          <w:color w:val="auto"/>
          <w:sz w:val="32"/>
          <w:szCs w:val="32"/>
        </w:rPr>
        <w:t>月3</w:t>
      </w:r>
      <w:r>
        <w:rPr>
          <w:rFonts w:ascii="仿宋" w:hAnsi="仿宋" w:eastAsia="仿宋"/>
          <w:color w:val="auto"/>
          <w:sz w:val="32"/>
          <w:szCs w:val="32"/>
        </w:rPr>
        <w:t>0</w:t>
      </w:r>
      <w:r>
        <w:rPr>
          <w:rFonts w:hint="eastAsia" w:ascii="仿宋" w:hAnsi="仿宋" w:eastAsia="仿宋"/>
          <w:color w:val="auto"/>
          <w:sz w:val="32"/>
          <w:szCs w:val="32"/>
        </w:rPr>
        <w:t>日。</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（五）企、事业单位增加养老金的差额</w:t>
      </w:r>
    </w:p>
    <w:p>
      <w:pPr>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1</w:t>
      </w:r>
      <w:r>
        <w:rPr>
          <w:rFonts w:hint="eastAsia" w:ascii="仿宋" w:hAnsi="仿宋" w:eastAsia="仿宋"/>
          <w:color w:val="auto"/>
          <w:sz w:val="32"/>
          <w:szCs w:val="32"/>
          <w:highlight w:val="none"/>
        </w:rPr>
        <w:t>.依据：《市人社局市财政局关于202</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年调整退休人员基本养老金的通知》（津人社局发〔202</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6</w:t>
      </w:r>
      <w:r>
        <w:rPr>
          <w:rFonts w:hint="eastAsia" w:ascii="仿宋" w:hAnsi="仿宋" w:eastAsia="仿宋"/>
          <w:color w:val="auto"/>
          <w:sz w:val="32"/>
          <w:szCs w:val="32"/>
          <w:highlight w:val="none"/>
        </w:rPr>
        <w:t>号）。</w:t>
      </w:r>
    </w:p>
    <w:p>
      <w:pPr>
        <w:ind w:firstLine="640" w:firstLineChars="200"/>
        <w:rPr>
          <w:rFonts w:ascii="仿宋" w:hAnsi="仿宋" w:eastAsia="仿宋"/>
          <w:color w:val="auto"/>
          <w:sz w:val="32"/>
          <w:szCs w:val="32"/>
        </w:rPr>
      </w:pPr>
      <w:r>
        <w:rPr>
          <w:rFonts w:hint="eastAsia" w:ascii="仿宋" w:hAnsi="仿宋" w:eastAsia="仿宋"/>
          <w:color w:val="auto"/>
          <w:sz w:val="32"/>
          <w:szCs w:val="32"/>
        </w:rPr>
        <w:t>2.兑现时间段：</w:t>
      </w:r>
      <w:r>
        <w:rPr>
          <w:rFonts w:hint="eastAsia" w:ascii="仿宋" w:hAnsi="仿宋" w:eastAsia="仿宋"/>
          <w:sz w:val="32"/>
          <w:szCs w:val="32"/>
        </w:rPr>
        <w:t>20</w:t>
      </w:r>
      <w:r>
        <w:rPr>
          <w:rFonts w:hint="eastAsia" w:ascii="仿宋" w:hAnsi="仿宋" w:eastAsia="仿宋"/>
          <w:sz w:val="32"/>
          <w:szCs w:val="32"/>
          <w:lang w:val="en-US" w:eastAsia="zh-CN"/>
        </w:rPr>
        <w:t>23</w:t>
      </w:r>
      <w:r>
        <w:rPr>
          <w:rFonts w:hint="eastAsia" w:ascii="仿宋" w:hAnsi="仿宋" w:eastAsia="仿宋"/>
          <w:sz w:val="32"/>
          <w:szCs w:val="32"/>
        </w:rPr>
        <w:t>年1月1日至20</w:t>
      </w:r>
      <w:r>
        <w:rPr>
          <w:rFonts w:hint="eastAsia" w:ascii="仿宋" w:hAnsi="仿宋" w:eastAsia="仿宋"/>
          <w:sz w:val="32"/>
          <w:szCs w:val="32"/>
          <w:lang w:val="en-US" w:eastAsia="zh-CN"/>
        </w:rPr>
        <w:t>23</w:t>
      </w:r>
      <w:r>
        <w:rPr>
          <w:rFonts w:hint="eastAsia" w:ascii="仿宋" w:hAnsi="仿宋" w:eastAsia="仿宋"/>
          <w:sz w:val="32"/>
          <w:szCs w:val="32"/>
        </w:rPr>
        <w:t>年12月31日</w:t>
      </w:r>
      <w:r>
        <w:rPr>
          <w:rFonts w:hint="eastAsia" w:ascii="仿宋" w:hAnsi="仿宋" w:eastAsia="仿宋"/>
          <w:color w:val="auto"/>
          <w:sz w:val="32"/>
          <w:szCs w:val="32"/>
        </w:rPr>
        <w:t>。</w:t>
      </w:r>
    </w:p>
    <w:p>
      <w:pPr>
        <w:ind w:firstLine="640" w:firstLineChars="200"/>
        <w:rPr>
          <w:rFonts w:ascii="黑体" w:hAnsi="黑体" w:eastAsia="黑体"/>
          <w:color w:val="auto"/>
          <w:sz w:val="32"/>
          <w:szCs w:val="32"/>
        </w:rPr>
      </w:pPr>
      <w:r>
        <w:rPr>
          <w:rFonts w:hint="eastAsia" w:ascii="黑体" w:hAnsi="黑体" w:eastAsia="黑体"/>
          <w:color w:val="auto"/>
          <w:sz w:val="32"/>
          <w:szCs w:val="32"/>
        </w:rPr>
        <w:t>二、发放说明</w:t>
      </w:r>
    </w:p>
    <w:p>
      <w:pPr>
        <w:ind w:firstLine="640" w:firstLineChars="200"/>
        <w:rPr>
          <w:rFonts w:ascii="仿宋" w:hAnsi="仿宋" w:eastAsia="仿宋"/>
          <w:color w:val="auto"/>
          <w:sz w:val="32"/>
          <w:szCs w:val="32"/>
        </w:rPr>
      </w:pPr>
      <w:r>
        <w:rPr>
          <w:rFonts w:hint="eastAsia" w:ascii="仿宋" w:hAnsi="仿宋" w:eastAsia="仿宋"/>
          <w:color w:val="auto"/>
          <w:sz w:val="32"/>
          <w:szCs w:val="32"/>
        </w:rPr>
        <w:t>1.本次补差额将于20</w:t>
      </w:r>
      <w:r>
        <w:rPr>
          <w:rFonts w:ascii="仿宋" w:hAnsi="仿宋" w:eastAsia="仿宋"/>
          <w:color w:val="auto"/>
          <w:sz w:val="32"/>
          <w:szCs w:val="32"/>
        </w:rPr>
        <w:t>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月</w:t>
      </w:r>
      <w:r>
        <w:rPr>
          <w:rFonts w:hint="eastAsia" w:ascii="仿宋" w:hAnsi="仿宋" w:eastAsia="仿宋"/>
          <w:color w:val="auto"/>
          <w:sz w:val="32"/>
          <w:szCs w:val="32"/>
          <w:lang w:val="en-US" w:eastAsia="zh-CN"/>
        </w:rPr>
        <w:t>8</w:t>
      </w:r>
      <w:r>
        <w:rPr>
          <w:rFonts w:hint="eastAsia" w:ascii="仿宋" w:hAnsi="仿宋" w:eastAsia="仿宋"/>
          <w:color w:val="auto"/>
          <w:sz w:val="32"/>
          <w:szCs w:val="32"/>
        </w:rPr>
        <w:t>日前兑现完毕，发放至退休人员建设银行卡（折）中。</w:t>
      </w:r>
    </w:p>
    <w:p>
      <w:pPr>
        <w:ind w:firstLine="640" w:firstLineChars="200"/>
        <w:rPr>
          <w:rFonts w:ascii="仿宋" w:hAnsi="仿宋" w:eastAsia="仿宋"/>
          <w:color w:val="auto"/>
          <w:sz w:val="32"/>
          <w:szCs w:val="32"/>
        </w:rPr>
      </w:pPr>
      <w:r>
        <w:rPr>
          <w:rFonts w:hint="eastAsia" w:ascii="仿宋" w:hAnsi="仿宋" w:eastAsia="仿宋"/>
          <w:color w:val="auto"/>
          <w:sz w:val="32"/>
          <w:szCs w:val="32"/>
        </w:rPr>
        <w:t>2.员工可登陆一航院荣休之家网站（http://rx.fdine.com.cn/）查阅个人兑现明细，如兑现明细某一项（或几项）结果为零，则表明实际测算结果为负值或零。</w:t>
      </w:r>
    </w:p>
    <w:p>
      <w:pPr>
        <w:ind w:firstLine="640" w:firstLineChars="200"/>
        <w:rPr>
          <w:rFonts w:ascii="仿宋" w:hAnsi="仿宋" w:eastAsia="仿宋"/>
          <w:color w:val="auto"/>
          <w:sz w:val="32"/>
          <w:szCs w:val="32"/>
        </w:rPr>
      </w:pPr>
    </w:p>
    <w:p>
      <w:pPr>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rPr>
        <w:t>联系人：</w:t>
      </w:r>
      <w:r>
        <w:rPr>
          <w:rFonts w:hint="eastAsia" w:ascii="仿宋" w:hAnsi="仿宋" w:eastAsia="仿宋"/>
          <w:color w:val="auto"/>
          <w:sz w:val="32"/>
          <w:szCs w:val="32"/>
          <w:lang w:eastAsia="zh-CN"/>
        </w:rPr>
        <w:t>王凯，</w:t>
      </w:r>
      <w:r>
        <w:rPr>
          <w:rFonts w:hint="eastAsia" w:ascii="仿宋" w:hAnsi="仿宋" w:eastAsia="仿宋"/>
          <w:color w:val="auto"/>
          <w:sz w:val="32"/>
          <w:szCs w:val="32"/>
          <w:lang w:val="en-US" w:eastAsia="zh-CN"/>
        </w:rPr>
        <w:t>马逍</w:t>
      </w:r>
      <w:bookmarkStart w:id="0" w:name="_GoBack"/>
      <w:bookmarkEnd w:id="0"/>
    </w:p>
    <w:p>
      <w:pPr>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rPr>
        <w:t>联系方式：022-8956006</w:t>
      </w:r>
      <w:r>
        <w:rPr>
          <w:rFonts w:hint="eastAsia" w:ascii="仿宋" w:hAnsi="仿宋" w:eastAsia="仿宋"/>
          <w:color w:val="auto"/>
          <w:sz w:val="32"/>
          <w:szCs w:val="32"/>
          <w:lang w:val="en-US" w:eastAsia="zh-CN"/>
        </w:rPr>
        <w:t>7</w:t>
      </w:r>
      <w:r>
        <w:rPr>
          <w:rFonts w:hint="eastAsia" w:ascii="仿宋" w:hAnsi="仿宋" w:eastAsia="仿宋"/>
          <w:color w:val="auto"/>
          <w:sz w:val="32"/>
          <w:szCs w:val="32"/>
          <w:lang w:eastAsia="zh-CN"/>
        </w:rPr>
        <w:t>，</w:t>
      </w:r>
      <w:r>
        <w:rPr>
          <w:rFonts w:hint="eastAsia" w:ascii="仿宋" w:hAnsi="仿宋" w:eastAsia="仿宋"/>
          <w:color w:val="auto"/>
          <w:sz w:val="32"/>
          <w:szCs w:val="32"/>
        </w:rPr>
        <w:t>022-8956006</w:t>
      </w:r>
      <w:r>
        <w:rPr>
          <w:rFonts w:hint="eastAsia" w:ascii="仿宋" w:hAnsi="仿宋" w:eastAsia="仿宋"/>
          <w:color w:val="auto"/>
          <w:sz w:val="32"/>
          <w:szCs w:val="32"/>
          <w:lang w:val="en-US" w:eastAsia="zh-CN"/>
        </w:rPr>
        <w:t>4</w:t>
      </w:r>
    </w:p>
    <w:p>
      <w:pPr>
        <w:ind w:firstLine="640" w:firstLineChars="200"/>
        <w:rPr>
          <w:rFonts w:ascii="仿宋" w:hAnsi="仿宋" w:eastAsia="仿宋"/>
          <w:color w:val="auto"/>
          <w:sz w:val="32"/>
          <w:szCs w:val="32"/>
        </w:rPr>
      </w:pPr>
    </w:p>
    <w:p>
      <w:pPr>
        <w:ind w:firstLine="640" w:firstLineChars="200"/>
        <w:rPr>
          <w:rFonts w:ascii="仿宋" w:hAnsi="仿宋" w:eastAsia="仿宋"/>
          <w:color w:val="auto"/>
          <w:sz w:val="32"/>
          <w:szCs w:val="32"/>
        </w:rPr>
      </w:pPr>
    </w:p>
    <w:p>
      <w:pPr>
        <w:ind w:firstLine="1120" w:firstLineChars="350"/>
        <w:jc w:val="right"/>
        <w:rPr>
          <w:rFonts w:ascii="仿宋" w:hAnsi="仿宋" w:eastAsia="仿宋"/>
          <w:color w:val="auto"/>
          <w:sz w:val="32"/>
          <w:szCs w:val="32"/>
        </w:rPr>
      </w:pPr>
      <w:r>
        <w:rPr>
          <w:rFonts w:hint="eastAsia" w:ascii="仿宋" w:hAnsi="仿宋" w:eastAsia="仿宋"/>
          <w:color w:val="auto"/>
          <w:sz w:val="32"/>
          <w:szCs w:val="32"/>
        </w:rPr>
        <w:t>中交第一航务工程勘察设计院有限公司人力资源部</w:t>
      </w:r>
    </w:p>
    <w:p>
      <w:pPr>
        <w:ind w:firstLine="3116" w:firstLineChars="974"/>
        <w:jc w:val="center"/>
        <w:rPr>
          <w:rFonts w:hint="eastAsia" w:ascii="仿宋" w:hAnsi="仿宋" w:eastAsia="仿宋"/>
          <w:color w:val="auto"/>
          <w:sz w:val="32"/>
          <w:szCs w:val="32"/>
          <w:lang w:eastAsia="zh-CN"/>
        </w:rPr>
      </w:pPr>
      <w:r>
        <w:rPr>
          <w:rFonts w:hint="eastAsia" w:ascii="仿宋" w:hAnsi="仿宋" w:eastAsia="仿宋"/>
          <w:color w:val="auto"/>
          <w:sz w:val="32"/>
          <w:szCs w:val="32"/>
        </w:rPr>
        <w:t xml:space="preserve">    </w:t>
      </w:r>
      <w:r>
        <w:rPr>
          <w:rFonts w:hint="eastAsia" w:ascii="仿宋" w:hAnsi="仿宋" w:eastAsia="仿宋"/>
          <w:color w:val="auto"/>
          <w:sz w:val="32"/>
          <w:szCs w:val="32"/>
          <w:lang w:val="en-US" w:eastAsia="zh-CN"/>
        </w:rPr>
        <w:t>2024年1月31日</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F154E"/>
    <w:rsid w:val="000011AF"/>
    <w:rsid w:val="00004EC4"/>
    <w:rsid w:val="00007492"/>
    <w:rsid w:val="00016B8B"/>
    <w:rsid w:val="00017CD2"/>
    <w:rsid w:val="000247EB"/>
    <w:rsid w:val="00025CBD"/>
    <w:rsid w:val="000279D6"/>
    <w:rsid w:val="0003156C"/>
    <w:rsid w:val="00036264"/>
    <w:rsid w:val="0003664F"/>
    <w:rsid w:val="000441AF"/>
    <w:rsid w:val="00057FA7"/>
    <w:rsid w:val="000673CD"/>
    <w:rsid w:val="00073F36"/>
    <w:rsid w:val="00080A3C"/>
    <w:rsid w:val="000826FD"/>
    <w:rsid w:val="000850DA"/>
    <w:rsid w:val="00092D86"/>
    <w:rsid w:val="000A0A73"/>
    <w:rsid w:val="000A4256"/>
    <w:rsid w:val="000A79CF"/>
    <w:rsid w:val="000B1CAF"/>
    <w:rsid w:val="000B6F10"/>
    <w:rsid w:val="000B7C60"/>
    <w:rsid w:val="000C1EC7"/>
    <w:rsid w:val="000D75E9"/>
    <w:rsid w:val="000E5720"/>
    <w:rsid w:val="000E5B85"/>
    <w:rsid w:val="000E6FBF"/>
    <w:rsid w:val="000F30EB"/>
    <w:rsid w:val="001529A1"/>
    <w:rsid w:val="00160084"/>
    <w:rsid w:val="00170090"/>
    <w:rsid w:val="00181088"/>
    <w:rsid w:val="001824C6"/>
    <w:rsid w:val="00186E39"/>
    <w:rsid w:val="00193B96"/>
    <w:rsid w:val="00196444"/>
    <w:rsid w:val="00197451"/>
    <w:rsid w:val="00197655"/>
    <w:rsid w:val="001B1680"/>
    <w:rsid w:val="001B179C"/>
    <w:rsid w:val="001B41E2"/>
    <w:rsid w:val="001B6167"/>
    <w:rsid w:val="001C3716"/>
    <w:rsid w:val="001C3797"/>
    <w:rsid w:val="001C4127"/>
    <w:rsid w:val="001E5B9C"/>
    <w:rsid w:val="001E6883"/>
    <w:rsid w:val="001E6B75"/>
    <w:rsid w:val="001E79E8"/>
    <w:rsid w:val="001F154E"/>
    <w:rsid w:val="001F24F8"/>
    <w:rsid w:val="001F2630"/>
    <w:rsid w:val="001F31EF"/>
    <w:rsid w:val="002101AF"/>
    <w:rsid w:val="00217253"/>
    <w:rsid w:val="0022368B"/>
    <w:rsid w:val="0023333C"/>
    <w:rsid w:val="00236201"/>
    <w:rsid w:val="002446B8"/>
    <w:rsid w:val="00244D65"/>
    <w:rsid w:val="0024532B"/>
    <w:rsid w:val="0025525F"/>
    <w:rsid w:val="00256868"/>
    <w:rsid w:val="00264AA4"/>
    <w:rsid w:val="00267EFD"/>
    <w:rsid w:val="002711D7"/>
    <w:rsid w:val="002713EF"/>
    <w:rsid w:val="00272C22"/>
    <w:rsid w:val="0027303E"/>
    <w:rsid w:val="00273C23"/>
    <w:rsid w:val="00293634"/>
    <w:rsid w:val="00293AAF"/>
    <w:rsid w:val="002A0C9C"/>
    <w:rsid w:val="002A0EB8"/>
    <w:rsid w:val="002A467A"/>
    <w:rsid w:val="002A580C"/>
    <w:rsid w:val="002A6FDF"/>
    <w:rsid w:val="002B32BC"/>
    <w:rsid w:val="002B4188"/>
    <w:rsid w:val="002B42AF"/>
    <w:rsid w:val="002B5EBF"/>
    <w:rsid w:val="002B7ADF"/>
    <w:rsid w:val="002D2D30"/>
    <w:rsid w:val="002D55BD"/>
    <w:rsid w:val="002D5CD5"/>
    <w:rsid w:val="002E27CE"/>
    <w:rsid w:val="002E4F7F"/>
    <w:rsid w:val="002E6FF8"/>
    <w:rsid w:val="002F336B"/>
    <w:rsid w:val="00305D92"/>
    <w:rsid w:val="0031053A"/>
    <w:rsid w:val="00310F12"/>
    <w:rsid w:val="00326E90"/>
    <w:rsid w:val="0032715A"/>
    <w:rsid w:val="00335BC7"/>
    <w:rsid w:val="00345E1F"/>
    <w:rsid w:val="00346AE7"/>
    <w:rsid w:val="00352D38"/>
    <w:rsid w:val="00361DD6"/>
    <w:rsid w:val="00372CCF"/>
    <w:rsid w:val="0038787B"/>
    <w:rsid w:val="00392047"/>
    <w:rsid w:val="003A214E"/>
    <w:rsid w:val="003A6A05"/>
    <w:rsid w:val="003B751E"/>
    <w:rsid w:val="003C6228"/>
    <w:rsid w:val="003C6DD3"/>
    <w:rsid w:val="003C7FF2"/>
    <w:rsid w:val="003E69FD"/>
    <w:rsid w:val="003E6D15"/>
    <w:rsid w:val="003E6E34"/>
    <w:rsid w:val="003F1438"/>
    <w:rsid w:val="00416671"/>
    <w:rsid w:val="0042425E"/>
    <w:rsid w:val="004410E6"/>
    <w:rsid w:val="00444BD1"/>
    <w:rsid w:val="00452776"/>
    <w:rsid w:val="00460C73"/>
    <w:rsid w:val="00467ED0"/>
    <w:rsid w:val="00476F36"/>
    <w:rsid w:val="00482CB3"/>
    <w:rsid w:val="00483232"/>
    <w:rsid w:val="0049663C"/>
    <w:rsid w:val="00496E0E"/>
    <w:rsid w:val="004A35E9"/>
    <w:rsid w:val="004B0982"/>
    <w:rsid w:val="004B3BAF"/>
    <w:rsid w:val="004B4094"/>
    <w:rsid w:val="004B56D1"/>
    <w:rsid w:val="004B5846"/>
    <w:rsid w:val="004C74A7"/>
    <w:rsid w:val="004D0CC6"/>
    <w:rsid w:val="004D5D8E"/>
    <w:rsid w:val="004E0FA1"/>
    <w:rsid w:val="004F04BB"/>
    <w:rsid w:val="004F3738"/>
    <w:rsid w:val="00514B45"/>
    <w:rsid w:val="0052198E"/>
    <w:rsid w:val="00525D73"/>
    <w:rsid w:val="00534E24"/>
    <w:rsid w:val="00553638"/>
    <w:rsid w:val="00570CA7"/>
    <w:rsid w:val="00572F86"/>
    <w:rsid w:val="00585490"/>
    <w:rsid w:val="005951B4"/>
    <w:rsid w:val="00597A2E"/>
    <w:rsid w:val="005A12E1"/>
    <w:rsid w:val="005A236B"/>
    <w:rsid w:val="005B6E55"/>
    <w:rsid w:val="005C1EBB"/>
    <w:rsid w:val="005D12AD"/>
    <w:rsid w:val="005E208B"/>
    <w:rsid w:val="00603CA3"/>
    <w:rsid w:val="00606F9A"/>
    <w:rsid w:val="00610AF9"/>
    <w:rsid w:val="00611BE3"/>
    <w:rsid w:val="00612107"/>
    <w:rsid w:val="00615793"/>
    <w:rsid w:val="006158E8"/>
    <w:rsid w:val="0062316E"/>
    <w:rsid w:val="00625715"/>
    <w:rsid w:val="00640C33"/>
    <w:rsid w:val="00645633"/>
    <w:rsid w:val="00646B37"/>
    <w:rsid w:val="00652D1E"/>
    <w:rsid w:val="00663F9F"/>
    <w:rsid w:val="0068290C"/>
    <w:rsid w:val="006B1A3B"/>
    <w:rsid w:val="006C13A6"/>
    <w:rsid w:val="006D0DAE"/>
    <w:rsid w:val="006D4018"/>
    <w:rsid w:val="006E24AC"/>
    <w:rsid w:val="006F3F47"/>
    <w:rsid w:val="00700CB1"/>
    <w:rsid w:val="00704A7A"/>
    <w:rsid w:val="00704A9C"/>
    <w:rsid w:val="00716B28"/>
    <w:rsid w:val="00721B41"/>
    <w:rsid w:val="00723841"/>
    <w:rsid w:val="007317A5"/>
    <w:rsid w:val="0073694B"/>
    <w:rsid w:val="00742832"/>
    <w:rsid w:val="007500BB"/>
    <w:rsid w:val="0075528F"/>
    <w:rsid w:val="007554E9"/>
    <w:rsid w:val="007617C6"/>
    <w:rsid w:val="00771498"/>
    <w:rsid w:val="00772AB4"/>
    <w:rsid w:val="00774B37"/>
    <w:rsid w:val="00777744"/>
    <w:rsid w:val="007826BC"/>
    <w:rsid w:val="00782E35"/>
    <w:rsid w:val="00792ABF"/>
    <w:rsid w:val="007A3BAE"/>
    <w:rsid w:val="007C37DF"/>
    <w:rsid w:val="007D65EF"/>
    <w:rsid w:val="007E2DBB"/>
    <w:rsid w:val="007F7403"/>
    <w:rsid w:val="0081183C"/>
    <w:rsid w:val="008237CF"/>
    <w:rsid w:val="00846F72"/>
    <w:rsid w:val="008543EE"/>
    <w:rsid w:val="00855021"/>
    <w:rsid w:val="00860E32"/>
    <w:rsid w:val="00862DFA"/>
    <w:rsid w:val="008709C3"/>
    <w:rsid w:val="008B14DC"/>
    <w:rsid w:val="008B4B24"/>
    <w:rsid w:val="008B63A9"/>
    <w:rsid w:val="008C7587"/>
    <w:rsid w:val="008D06E2"/>
    <w:rsid w:val="008E2E41"/>
    <w:rsid w:val="008E63DA"/>
    <w:rsid w:val="009030DB"/>
    <w:rsid w:val="009033BE"/>
    <w:rsid w:val="00910BE6"/>
    <w:rsid w:val="00917924"/>
    <w:rsid w:val="00923B83"/>
    <w:rsid w:val="009242EC"/>
    <w:rsid w:val="00934BEC"/>
    <w:rsid w:val="00956A73"/>
    <w:rsid w:val="00965063"/>
    <w:rsid w:val="00971CCD"/>
    <w:rsid w:val="0097285E"/>
    <w:rsid w:val="00972A04"/>
    <w:rsid w:val="00991AE8"/>
    <w:rsid w:val="00992457"/>
    <w:rsid w:val="009A2947"/>
    <w:rsid w:val="009A4ECE"/>
    <w:rsid w:val="009B6E03"/>
    <w:rsid w:val="009C0538"/>
    <w:rsid w:val="009C0CD5"/>
    <w:rsid w:val="009D1266"/>
    <w:rsid w:val="009E20A5"/>
    <w:rsid w:val="009E21ED"/>
    <w:rsid w:val="009E6875"/>
    <w:rsid w:val="009F6115"/>
    <w:rsid w:val="009F634A"/>
    <w:rsid w:val="00A07851"/>
    <w:rsid w:val="00A12C7B"/>
    <w:rsid w:val="00A23EE1"/>
    <w:rsid w:val="00A27EF8"/>
    <w:rsid w:val="00A34B81"/>
    <w:rsid w:val="00A40AB4"/>
    <w:rsid w:val="00A41E79"/>
    <w:rsid w:val="00A465D8"/>
    <w:rsid w:val="00A503C6"/>
    <w:rsid w:val="00A91732"/>
    <w:rsid w:val="00A95163"/>
    <w:rsid w:val="00AA6C2E"/>
    <w:rsid w:val="00AB4FAF"/>
    <w:rsid w:val="00AB6EF5"/>
    <w:rsid w:val="00AC2327"/>
    <w:rsid w:val="00AC7FC1"/>
    <w:rsid w:val="00AD64B0"/>
    <w:rsid w:val="00AD6D60"/>
    <w:rsid w:val="00AE075B"/>
    <w:rsid w:val="00AE1399"/>
    <w:rsid w:val="00AF0FB5"/>
    <w:rsid w:val="00AF2D39"/>
    <w:rsid w:val="00B01B94"/>
    <w:rsid w:val="00B109AE"/>
    <w:rsid w:val="00B14ADB"/>
    <w:rsid w:val="00B157FE"/>
    <w:rsid w:val="00B23D8A"/>
    <w:rsid w:val="00B24CE9"/>
    <w:rsid w:val="00B2656E"/>
    <w:rsid w:val="00B27A5F"/>
    <w:rsid w:val="00B34509"/>
    <w:rsid w:val="00B62CBC"/>
    <w:rsid w:val="00B65763"/>
    <w:rsid w:val="00B8050A"/>
    <w:rsid w:val="00B86736"/>
    <w:rsid w:val="00B90830"/>
    <w:rsid w:val="00BA79AB"/>
    <w:rsid w:val="00BB17D2"/>
    <w:rsid w:val="00BB22E4"/>
    <w:rsid w:val="00BB611F"/>
    <w:rsid w:val="00BB7063"/>
    <w:rsid w:val="00BC1AA4"/>
    <w:rsid w:val="00BD11AD"/>
    <w:rsid w:val="00C00DB6"/>
    <w:rsid w:val="00C037E0"/>
    <w:rsid w:val="00C03EC6"/>
    <w:rsid w:val="00C04835"/>
    <w:rsid w:val="00C07F43"/>
    <w:rsid w:val="00C10851"/>
    <w:rsid w:val="00C15CC6"/>
    <w:rsid w:val="00C168FF"/>
    <w:rsid w:val="00C22AEE"/>
    <w:rsid w:val="00C273E8"/>
    <w:rsid w:val="00C43A45"/>
    <w:rsid w:val="00C45D3C"/>
    <w:rsid w:val="00C47506"/>
    <w:rsid w:val="00C55E9B"/>
    <w:rsid w:val="00C60A30"/>
    <w:rsid w:val="00C62F8E"/>
    <w:rsid w:val="00C63574"/>
    <w:rsid w:val="00C72E6A"/>
    <w:rsid w:val="00C75F0A"/>
    <w:rsid w:val="00C7706F"/>
    <w:rsid w:val="00C93CB0"/>
    <w:rsid w:val="00C966C2"/>
    <w:rsid w:val="00CA59A3"/>
    <w:rsid w:val="00CA5F66"/>
    <w:rsid w:val="00CB50BE"/>
    <w:rsid w:val="00CB52A6"/>
    <w:rsid w:val="00CB688C"/>
    <w:rsid w:val="00CD4631"/>
    <w:rsid w:val="00CD7437"/>
    <w:rsid w:val="00CE7DD4"/>
    <w:rsid w:val="00D01A91"/>
    <w:rsid w:val="00D16E17"/>
    <w:rsid w:val="00D20FE9"/>
    <w:rsid w:val="00D21B39"/>
    <w:rsid w:val="00D25B16"/>
    <w:rsid w:val="00D26735"/>
    <w:rsid w:val="00D45D91"/>
    <w:rsid w:val="00D54A70"/>
    <w:rsid w:val="00D71118"/>
    <w:rsid w:val="00D77254"/>
    <w:rsid w:val="00D81B9F"/>
    <w:rsid w:val="00D81E90"/>
    <w:rsid w:val="00D8779B"/>
    <w:rsid w:val="00DB0892"/>
    <w:rsid w:val="00DB3D4C"/>
    <w:rsid w:val="00DD2AE6"/>
    <w:rsid w:val="00DD5CF0"/>
    <w:rsid w:val="00DF3124"/>
    <w:rsid w:val="00DF597C"/>
    <w:rsid w:val="00E00D1D"/>
    <w:rsid w:val="00E0361B"/>
    <w:rsid w:val="00E05679"/>
    <w:rsid w:val="00E17C7E"/>
    <w:rsid w:val="00E21196"/>
    <w:rsid w:val="00E23F7F"/>
    <w:rsid w:val="00E265C5"/>
    <w:rsid w:val="00E30E34"/>
    <w:rsid w:val="00E363E9"/>
    <w:rsid w:val="00E40E41"/>
    <w:rsid w:val="00E45D25"/>
    <w:rsid w:val="00E63ADE"/>
    <w:rsid w:val="00E6616D"/>
    <w:rsid w:val="00E6785E"/>
    <w:rsid w:val="00E74733"/>
    <w:rsid w:val="00E8331F"/>
    <w:rsid w:val="00E970A7"/>
    <w:rsid w:val="00EA4A4D"/>
    <w:rsid w:val="00EB070D"/>
    <w:rsid w:val="00EB1CC0"/>
    <w:rsid w:val="00EC7342"/>
    <w:rsid w:val="00ED6996"/>
    <w:rsid w:val="00ED7D0B"/>
    <w:rsid w:val="00EF2066"/>
    <w:rsid w:val="00EF32CE"/>
    <w:rsid w:val="00EF67EB"/>
    <w:rsid w:val="00F17854"/>
    <w:rsid w:val="00F27A4D"/>
    <w:rsid w:val="00F34685"/>
    <w:rsid w:val="00F44BB2"/>
    <w:rsid w:val="00F7454B"/>
    <w:rsid w:val="00F8491E"/>
    <w:rsid w:val="00F94896"/>
    <w:rsid w:val="00F952E2"/>
    <w:rsid w:val="00FB2FF9"/>
    <w:rsid w:val="00FB386C"/>
    <w:rsid w:val="00FC09DE"/>
    <w:rsid w:val="00FC12D6"/>
    <w:rsid w:val="00FC67F4"/>
    <w:rsid w:val="00FD2B7D"/>
    <w:rsid w:val="00FE4F87"/>
    <w:rsid w:val="00FE5ECF"/>
    <w:rsid w:val="00FE6AB4"/>
    <w:rsid w:val="00FF257E"/>
    <w:rsid w:val="00FF292E"/>
    <w:rsid w:val="00FF7444"/>
    <w:rsid w:val="07F1512F"/>
    <w:rsid w:val="07FA1F43"/>
    <w:rsid w:val="12DC2162"/>
    <w:rsid w:val="1D4443F6"/>
    <w:rsid w:val="1EFD0197"/>
    <w:rsid w:val="23F9369D"/>
    <w:rsid w:val="283E3AD0"/>
    <w:rsid w:val="455633DB"/>
    <w:rsid w:val="69424A44"/>
    <w:rsid w:val="698A2EF6"/>
    <w:rsid w:val="6A0A5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D54B52-1562-4D83-8A18-8463BD3D142F}">
  <ds:schemaRefs/>
</ds:datastoreItem>
</file>

<file path=docProps/app.xml><?xml version="1.0" encoding="utf-8"?>
<Properties xmlns="http://schemas.openxmlformats.org/officeDocument/2006/extended-properties" xmlns:vt="http://schemas.openxmlformats.org/officeDocument/2006/docPropsVTypes">
  <Template>Normal</Template>
  <Company>CCCCLTD</Company>
  <Pages>2</Pages>
  <Words>126</Words>
  <Characters>722</Characters>
  <Lines>6</Lines>
  <Paragraphs>1</Paragraphs>
  <TotalTime>6</TotalTime>
  <ScaleCrop>false</ScaleCrop>
  <LinksUpToDate>false</LinksUpToDate>
  <CharactersWithSpaces>847</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2017-01-06T01:53:00Z</dcterms:created>
  <dc:creator>杨薇</dc:creator>
  <cp:lastModifiedBy>Michelle</cp:lastModifiedBy>
  <dcterms:modified xsi:type="dcterms:W3CDTF">2024-01-31T09:16:03Z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44A717A16E7F4B639AF2CAC5C841F80E</vt:lpwstr>
  </property>
</Properties>
</file>